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102D2" w:rsidP="00E102D2">
      <w:pPr>
        <w:spacing w:line="480" w:lineRule="auto"/>
        <w:ind w:firstLine="720"/>
        <w:jc w:val="both"/>
        <w:rPr>
          <w:rFonts w:ascii="Times New Roman" w:hAnsi="Times New Roman" w:cs="Times New Roman"/>
          <w:sz w:val="24"/>
          <w:szCs w:val="24"/>
        </w:rPr>
      </w:pPr>
    </w:p>
    <w:p w:rsidR="00E102D2" w:rsidP="00E102D2">
      <w:pPr>
        <w:spacing w:line="480" w:lineRule="auto"/>
        <w:ind w:firstLine="720"/>
        <w:jc w:val="both"/>
        <w:rPr>
          <w:rFonts w:ascii="Times New Roman" w:hAnsi="Times New Roman" w:cs="Times New Roman"/>
          <w:sz w:val="24"/>
          <w:szCs w:val="24"/>
        </w:rPr>
      </w:pPr>
    </w:p>
    <w:p w:rsidR="00E102D2" w:rsidP="00E102D2">
      <w:pPr>
        <w:spacing w:line="480" w:lineRule="auto"/>
        <w:ind w:firstLine="720"/>
        <w:jc w:val="center"/>
        <w:rPr>
          <w:rFonts w:ascii="Times New Roman" w:hAnsi="Times New Roman" w:cs="Times New Roman"/>
          <w:sz w:val="24"/>
          <w:szCs w:val="24"/>
        </w:rPr>
      </w:pPr>
    </w:p>
    <w:p w:rsidR="00E102D2" w:rsidP="00E102D2">
      <w:pPr>
        <w:spacing w:line="480" w:lineRule="auto"/>
        <w:ind w:firstLine="720"/>
        <w:jc w:val="center"/>
        <w:rPr>
          <w:rFonts w:ascii="Times New Roman" w:hAnsi="Times New Roman" w:cs="Times New Roman"/>
          <w:sz w:val="24"/>
          <w:szCs w:val="24"/>
        </w:rPr>
      </w:pPr>
    </w:p>
    <w:p w:rsidR="00E102D2" w:rsidP="00E102D2">
      <w:pPr>
        <w:spacing w:line="480" w:lineRule="auto"/>
        <w:ind w:firstLine="720"/>
        <w:jc w:val="center"/>
        <w:rPr>
          <w:rFonts w:ascii="Times New Roman" w:hAnsi="Times New Roman" w:cs="Times New Roman"/>
          <w:sz w:val="24"/>
          <w:szCs w:val="24"/>
        </w:rPr>
      </w:pPr>
    </w:p>
    <w:p w:rsidR="00D02474" w:rsidP="00E102D2">
      <w:pPr>
        <w:spacing w:line="480" w:lineRule="auto"/>
        <w:ind w:firstLine="720"/>
        <w:jc w:val="center"/>
        <w:rPr>
          <w:rFonts w:ascii="Times New Roman" w:hAnsi="Times New Roman" w:cs="Times New Roman"/>
          <w:sz w:val="24"/>
          <w:szCs w:val="24"/>
        </w:rPr>
      </w:pPr>
      <w:r w:rsidRPr="004620FE">
        <w:rPr>
          <w:rFonts w:ascii="Times New Roman" w:hAnsi="Times New Roman" w:cs="Times New Roman"/>
          <w:sz w:val="24"/>
          <w:szCs w:val="24"/>
        </w:rPr>
        <w:t>Humanities Art</w:t>
      </w:r>
    </w:p>
    <w:p w:rsidR="00E102D2" w:rsidP="00E102D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102D2" w:rsidP="00E102D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E102D2" w:rsidP="00E102D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102D2" w:rsidP="00E102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A043BA" w:rsidP="00E102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Humanities refer to academic disciplines that usually study aspects of human beings' culture and society. </w:t>
      </w:r>
      <w:r w:rsidR="00EF4CA4">
        <w:rPr>
          <w:rFonts w:ascii="Times New Roman" w:hAnsi="Times New Roman" w:cs="Times New Roman"/>
          <w:sz w:val="24"/>
          <w:szCs w:val="24"/>
        </w:rPr>
        <w:t xml:space="preserve">They include studying both the </w:t>
      </w:r>
      <w:r w:rsidR="002762C1">
        <w:rPr>
          <w:rFonts w:ascii="Times New Roman" w:hAnsi="Times New Roman" w:cs="Times New Roman"/>
          <w:sz w:val="24"/>
          <w:szCs w:val="24"/>
        </w:rPr>
        <w:t>olden</w:t>
      </w:r>
      <w:r w:rsidR="00EF4CA4">
        <w:rPr>
          <w:rFonts w:ascii="Times New Roman" w:hAnsi="Times New Roman" w:cs="Times New Roman"/>
          <w:sz w:val="24"/>
          <w:szCs w:val="24"/>
        </w:rPr>
        <w:t xml:space="preserve"> and modern languages, philosophy, human geography, religion, literature, anthropology, art, and archaeology.</w:t>
      </w:r>
      <w:r w:rsidR="00D31738">
        <w:rPr>
          <w:rFonts w:ascii="Times New Roman" w:hAnsi="Times New Roman" w:cs="Times New Roman"/>
          <w:sz w:val="24"/>
          <w:szCs w:val="24"/>
        </w:rPr>
        <w:t xml:space="preserve"> However, humanities help individuals decide on what is essential in their lives and what they can do to make their lives much better.</w:t>
      </w:r>
      <w:r w:rsidR="00EF4CA4">
        <w:rPr>
          <w:rFonts w:ascii="Times New Roman" w:hAnsi="Times New Roman" w:cs="Times New Roman"/>
          <w:sz w:val="24"/>
          <w:szCs w:val="24"/>
        </w:rPr>
        <w:t xml:space="preserve"> </w:t>
      </w:r>
      <w:r w:rsidR="002762C1">
        <w:rPr>
          <w:rFonts w:ascii="Times New Roman" w:hAnsi="Times New Roman" w:cs="Times New Roman"/>
          <w:sz w:val="24"/>
          <w:szCs w:val="24"/>
        </w:rPr>
        <w:t xml:space="preserve">On the other hand, ArtArt refers to any product or activity done by humans with either a communicative or aesthetic importance. In other words, ArtArt is something that is used to express a person's idea, emotions, or generally the world view. </w:t>
      </w:r>
      <w:r w:rsidR="00A75619">
        <w:rPr>
          <w:rFonts w:ascii="Times New Roman" w:hAnsi="Times New Roman" w:cs="Times New Roman"/>
          <w:sz w:val="24"/>
          <w:szCs w:val="24"/>
        </w:rPr>
        <w:t xml:space="preserve">In turn, art is a component of culture that reflects both economic and social substrates in its design. </w:t>
      </w:r>
      <w:r w:rsidR="00313F93">
        <w:rPr>
          <w:rFonts w:ascii="Times New Roman" w:hAnsi="Times New Roman" w:cs="Times New Roman"/>
          <w:sz w:val="24"/>
          <w:szCs w:val="24"/>
        </w:rPr>
        <w:t xml:space="preserve">However, ArtArt is part of humanities, and it includes visual arts like sculpture, painting, and acting out arts such as dance and drama. Some societies like language are considered as arts, for instance, the language arts. </w:t>
      </w:r>
      <w:r w:rsidR="00F25322">
        <w:rPr>
          <w:rFonts w:ascii="Times New Roman" w:hAnsi="Times New Roman" w:cs="Times New Roman"/>
          <w:sz w:val="24"/>
          <w:szCs w:val="24"/>
        </w:rPr>
        <w:t xml:space="preserve">Therefore, humanities and arts are essential as their study enables profound intercultural knowledge and lay the basis for a civically engaging life. </w:t>
      </w:r>
      <w:r w:rsidR="000F5827">
        <w:rPr>
          <w:rFonts w:ascii="Times New Roman" w:hAnsi="Times New Roman" w:cs="Times New Roman"/>
          <w:sz w:val="24"/>
          <w:szCs w:val="24"/>
        </w:rPr>
        <w:t xml:space="preserve">Also, they prepare people to think critically and act creatively, which leads to success in this rapidly changing world. </w:t>
      </w:r>
    </w:p>
    <w:p w:rsidR="00BD7EBB" w:rsidP="00E102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eldest sheltered human ArtArt is found dates to the late stone age during the Upper Paleolithic period. This is approximately seventy thousand BC from when the first works of creativity were made from stones, paint, and shell by Homo sapiens. </w:t>
      </w:r>
      <w:r w:rsidR="002C35BD">
        <w:rPr>
          <w:rFonts w:ascii="Times New Roman" w:hAnsi="Times New Roman" w:cs="Times New Roman"/>
          <w:sz w:val="24"/>
          <w:szCs w:val="24"/>
        </w:rPr>
        <w:t>The paleolithic period was, however, an age of hunting and gathering</w:t>
      </w:r>
      <w:r w:rsidR="009C18F0">
        <w:rPr>
          <w:rFonts w:ascii="Times New Roman" w:hAnsi="Times New Roman" w:cs="Times New Roman"/>
          <w:sz w:val="24"/>
          <w:szCs w:val="24"/>
        </w:rPr>
        <w:t xml:space="preserve">—the following images of </w:t>
      </w:r>
      <w:r w:rsidR="00EA1B38">
        <w:rPr>
          <w:rFonts w:ascii="Times New Roman" w:hAnsi="Times New Roman" w:cs="Times New Roman"/>
          <w:sz w:val="24"/>
          <w:szCs w:val="24"/>
        </w:rPr>
        <w:t xml:space="preserve">ArtArt during the Paleolithic period. </w:t>
      </w:r>
    </w:p>
    <w:p w:rsidR="00EA1B38" w:rsidP="00E102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D22F6">
        <w:rPr>
          <w:rFonts w:ascii="Times New Roman" w:hAnsi="Times New Roman" w:cs="Times New Roman"/>
          <w:noProof/>
          <w:sz w:val="24"/>
          <w:szCs w:val="24"/>
        </w:rPr>
        <w:drawing>
          <wp:inline distT="0" distB="0" distL="0" distR="0">
            <wp:extent cx="800212" cy="1400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417752" name="Capture p2.PNG"/>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800212" cy="140037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extent cx="1609725" cy="1304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3.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609956" cy="1305112"/>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1390649" cy="12192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95989" name="Capture p1.PNG"/>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1401029" cy="1228300"/>
                    </a:xfrm>
                    <a:prstGeom prst="rect">
                      <a:avLst/>
                    </a:prstGeom>
                  </pic:spPr>
                </pic:pic>
              </a:graphicData>
            </a:graphic>
          </wp:inline>
        </w:drawing>
      </w:r>
    </w:p>
    <w:p w:rsidR="00730742" w:rsidP="00E102D2">
      <w:pPr>
        <w:spacing w:line="480" w:lineRule="auto"/>
        <w:ind w:firstLine="720"/>
        <w:jc w:val="both"/>
        <w:rPr>
          <w:rFonts w:ascii="Times New Roman" w:hAnsi="Times New Roman" w:cs="Times New Roman"/>
          <w:color w:val="202122"/>
          <w:sz w:val="24"/>
          <w:szCs w:val="24"/>
          <w:shd w:val="clear" w:color="auto" w:fill="FFFFFF"/>
        </w:rPr>
      </w:pPr>
      <w:r w:rsidRPr="00730742">
        <w:rPr>
          <w:rFonts w:ascii="Times New Roman" w:hAnsi="Times New Roman" w:cs="Times New Roman"/>
          <w:color w:val="202122"/>
          <w:sz w:val="24"/>
          <w:szCs w:val="24"/>
          <w:shd w:val="clear" w:color="auto" w:fill="FFFFFF"/>
        </w:rPr>
        <w:t xml:space="preserve">The Mesolithic </w:t>
      </w:r>
      <w:r>
        <w:rPr>
          <w:rFonts w:ascii="Times New Roman" w:hAnsi="Times New Roman" w:cs="Times New Roman"/>
          <w:color w:val="202122"/>
          <w:sz w:val="24"/>
          <w:szCs w:val="24"/>
          <w:shd w:val="clear" w:color="auto" w:fill="FFFFFF"/>
        </w:rPr>
        <w:t>pe</w:t>
      </w:r>
      <w:r w:rsidRPr="00730742">
        <w:rPr>
          <w:rFonts w:ascii="Times New Roman" w:hAnsi="Times New Roman" w:cs="Times New Roman"/>
          <w:color w:val="202122"/>
          <w:sz w:val="24"/>
          <w:szCs w:val="24"/>
          <w:shd w:val="clear" w:color="auto" w:fill="FFFFFF"/>
        </w:rPr>
        <w:t>ri</w:t>
      </w:r>
      <w:r>
        <w:rPr>
          <w:rFonts w:ascii="Times New Roman" w:hAnsi="Times New Roman" w:cs="Times New Roman"/>
          <w:color w:val="202122"/>
          <w:sz w:val="24"/>
          <w:szCs w:val="24"/>
          <w:shd w:val="clear" w:color="auto" w:fill="FFFFFF"/>
        </w:rPr>
        <w:t xml:space="preserve">od is between the Neolithic period and the Upper Paleolithic period. </w:t>
      </w:r>
      <w:r w:rsidR="004801D5">
        <w:rPr>
          <w:rFonts w:ascii="Times New Roman" w:hAnsi="Times New Roman" w:cs="Times New Roman"/>
          <w:color w:val="202122"/>
          <w:sz w:val="24"/>
          <w:szCs w:val="24"/>
          <w:shd w:val="clear" w:color="auto" w:fill="FFFFFF"/>
        </w:rPr>
        <w:t>During this period, humans continued the arts formed during the Paleolithic period, such as the painting of the caves, engravings, trivial sculptural artifacts, and ceramics. All these arts reflected their lives.</w:t>
      </w:r>
      <w:r w:rsidR="004A11C3">
        <w:rPr>
          <w:rFonts w:ascii="Times New Roman" w:hAnsi="Times New Roman" w:cs="Times New Roman"/>
          <w:color w:val="202122"/>
          <w:sz w:val="24"/>
          <w:szCs w:val="24"/>
          <w:shd w:val="clear" w:color="auto" w:fill="FFFFFF"/>
        </w:rPr>
        <w:t xml:space="preserve"> This period is marked by the development of agriculture and permanent human settlements. The following are some of the images of ArtArt during this period. </w:t>
      </w:r>
    </w:p>
    <w:p w:rsidR="00573399" w:rsidP="00E102D2">
      <w:pPr>
        <w:spacing w:line="480" w:lineRule="auto"/>
        <w:ind w:firstLine="720"/>
        <w:jc w:val="both"/>
        <w:rPr>
          <w:rFonts w:ascii="Times New Roman" w:hAnsi="Times New Roman" w:cs="Times New Roman"/>
          <w:color w:val="202122"/>
          <w:sz w:val="24"/>
          <w:szCs w:val="24"/>
          <w:shd w:val="clear" w:color="auto" w:fill="FFFFFF"/>
        </w:rPr>
      </w:pPr>
      <w:r>
        <w:rPr>
          <w:rFonts w:ascii="Times New Roman" w:hAnsi="Times New Roman" w:cs="Times New Roman"/>
          <w:noProof/>
          <w:color w:val="202122"/>
          <w:sz w:val="24"/>
          <w:szCs w:val="24"/>
          <w:shd w:val="clear" w:color="auto" w:fill="FFFFFF"/>
        </w:rPr>
        <w:drawing>
          <wp:inline distT="0" distB="0" distL="0" distR="0">
            <wp:extent cx="1600423" cy="17337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22267" name="Capture m1.PNG"/>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1600423" cy="1733792"/>
                    </a:xfrm>
                    <a:prstGeom prst="rect">
                      <a:avLst/>
                    </a:prstGeom>
                  </pic:spPr>
                </pic:pic>
              </a:graphicData>
            </a:graphic>
          </wp:inline>
        </w:drawing>
      </w:r>
      <w:r>
        <w:rPr>
          <w:rFonts w:ascii="Times New Roman" w:hAnsi="Times New Roman" w:cs="Times New Roman"/>
          <w:color w:val="202122"/>
          <w:sz w:val="24"/>
          <w:szCs w:val="24"/>
          <w:shd w:val="clear" w:color="auto" w:fill="FFFFFF"/>
        </w:rPr>
        <w:t xml:space="preserve"> </w:t>
      </w:r>
    </w:p>
    <w:p w:rsidR="00573399" w:rsidP="00E102D2">
      <w:pPr>
        <w:spacing w:line="480" w:lineRule="auto"/>
        <w:ind w:firstLine="720"/>
        <w:jc w:val="both"/>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 xml:space="preserve">   </w:t>
      </w:r>
      <w:r>
        <w:rPr>
          <w:rFonts w:ascii="Times New Roman" w:hAnsi="Times New Roman" w:cs="Times New Roman"/>
          <w:noProof/>
          <w:color w:val="202122"/>
          <w:sz w:val="24"/>
          <w:szCs w:val="24"/>
          <w:shd w:val="clear" w:color="auto" w:fill="FFFFFF"/>
        </w:rPr>
        <w:drawing>
          <wp:inline distT="0" distB="0" distL="0" distR="0">
            <wp:extent cx="1714739" cy="1790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59041" name="Capture m4.PNG"/>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1714739" cy="1790950"/>
                    </a:xfrm>
                    <a:prstGeom prst="rect">
                      <a:avLst/>
                    </a:prstGeom>
                  </pic:spPr>
                </pic:pic>
              </a:graphicData>
            </a:graphic>
          </wp:inline>
        </w:drawing>
      </w:r>
      <w:r>
        <w:rPr>
          <w:rFonts w:ascii="Times New Roman" w:hAnsi="Times New Roman" w:cs="Times New Roman"/>
          <w:color w:val="202122"/>
          <w:sz w:val="24"/>
          <w:szCs w:val="24"/>
          <w:shd w:val="clear" w:color="auto" w:fill="FFFFFF"/>
        </w:rPr>
        <w:t xml:space="preserve">  </w:t>
      </w:r>
      <w:r>
        <w:rPr>
          <w:rFonts w:ascii="Times New Roman" w:hAnsi="Times New Roman" w:cs="Times New Roman"/>
          <w:noProof/>
          <w:color w:val="202122"/>
          <w:sz w:val="24"/>
          <w:szCs w:val="24"/>
          <w:shd w:val="clear" w:color="auto" w:fill="FFFFFF"/>
        </w:rPr>
        <w:drawing>
          <wp:inline distT="0" distB="0" distL="0" distR="0">
            <wp:extent cx="2934109" cy="1667108"/>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620052" name="Capture m3.PNG"/>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2934109" cy="1667108"/>
                    </a:xfrm>
                    <a:prstGeom prst="rect">
                      <a:avLst/>
                    </a:prstGeom>
                  </pic:spPr>
                </pic:pic>
              </a:graphicData>
            </a:graphic>
          </wp:inline>
        </w:drawing>
      </w:r>
    </w:p>
    <w:p w:rsidR="00525757" w:rsidP="00E102D2">
      <w:pPr>
        <w:spacing w:line="480" w:lineRule="auto"/>
        <w:ind w:firstLine="720"/>
        <w:jc w:val="both"/>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The Neolithic age is the last period of the Stone Age. This period is characterized by the domestication of both plants and animals and the usage of weapons made of bones and polished stones.  The following are images of ArtArt during this period.</w:t>
      </w:r>
    </w:p>
    <w:p w:rsidR="00525757" w:rsidP="00E102D2">
      <w:pPr>
        <w:spacing w:line="480" w:lineRule="auto"/>
        <w:ind w:firstLine="720"/>
        <w:jc w:val="both"/>
        <w:rPr>
          <w:rFonts w:ascii="Times New Roman" w:hAnsi="Times New Roman" w:cs="Times New Roman"/>
          <w:color w:val="202122"/>
          <w:sz w:val="24"/>
          <w:szCs w:val="24"/>
          <w:shd w:val="clear" w:color="auto" w:fill="FFFFFF"/>
        </w:rPr>
      </w:pPr>
      <w:r>
        <w:rPr>
          <w:rFonts w:ascii="Times New Roman" w:hAnsi="Times New Roman" w:cs="Times New Roman"/>
          <w:noProof/>
          <w:color w:val="202122"/>
          <w:sz w:val="24"/>
          <w:szCs w:val="24"/>
          <w:shd w:val="clear" w:color="auto" w:fill="FFFFFF"/>
        </w:rPr>
        <w:drawing>
          <wp:inline distT="0" distB="0" distL="0" distR="0">
            <wp:extent cx="2381582" cy="139084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88594" name="N3.PNG"/>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2381582" cy="1390844"/>
                    </a:xfrm>
                    <a:prstGeom prst="rect">
                      <a:avLst/>
                    </a:prstGeom>
                  </pic:spPr>
                </pic:pic>
              </a:graphicData>
            </a:graphic>
          </wp:inline>
        </w:drawing>
      </w:r>
      <w:r w:rsidR="00D577F9">
        <w:rPr>
          <w:rFonts w:ascii="Times New Roman" w:hAnsi="Times New Roman" w:cs="Times New Roman"/>
          <w:color w:val="202122"/>
          <w:sz w:val="24"/>
          <w:szCs w:val="24"/>
          <w:shd w:val="clear" w:color="auto" w:fill="FFFFFF"/>
        </w:rPr>
        <w:t xml:space="preserve"> </w:t>
      </w:r>
      <w:r>
        <w:rPr>
          <w:rFonts w:ascii="Times New Roman" w:hAnsi="Times New Roman" w:cs="Times New Roman"/>
          <w:color w:val="202122"/>
          <w:sz w:val="24"/>
          <w:szCs w:val="24"/>
          <w:shd w:val="clear" w:color="auto" w:fill="FFFFFF"/>
        </w:rPr>
        <w:t xml:space="preserve"> </w:t>
      </w:r>
      <w:r>
        <w:rPr>
          <w:rFonts w:ascii="Times New Roman" w:hAnsi="Times New Roman" w:cs="Times New Roman"/>
          <w:noProof/>
          <w:color w:val="202122"/>
          <w:sz w:val="24"/>
          <w:szCs w:val="24"/>
          <w:shd w:val="clear" w:color="auto" w:fill="FFFFFF"/>
        </w:rPr>
        <w:drawing>
          <wp:inline distT="0" distB="0" distL="0" distR="0">
            <wp:extent cx="1076475" cy="1571844"/>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47720" name="N2.PNG"/>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a:xfrm>
                      <a:off x="0" y="0"/>
                      <a:ext cx="1076475" cy="1571844"/>
                    </a:xfrm>
                    <a:prstGeom prst="rect">
                      <a:avLst/>
                    </a:prstGeom>
                  </pic:spPr>
                </pic:pic>
              </a:graphicData>
            </a:graphic>
          </wp:inline>
        </w:drawing>
      </w:r>
      <w:r w:rsidR="00D577F9">
        <w:rPr>
          <w:rFonts w:ascii="Times New Roman" w:hAnsi="Times New Roman" w:cs="Times New Roman"/>
          <w:color w:val="202122"/>
          <w:sz w:val="24"/>
          <w:szCs w:val="24"/>
          <w:shd w:val="clear" w:color="auto" w:fill="FFFFFF"/>
        </w:rPr>
        <w:t xml:space="preserve"> </w:t>
      </w:r>
      <w:r>
        <w:rPr>
          <w:rFonts w:ascii="Times New Roman" w:hAnsi="Times New Roman" w:cs="Times New Roman"/>
          <w:color w:val="202122"/>
          <w:sz w:val="24"/>
          <w:szCs w:val="24"/>
          <w:shd w:val="clear" w:color="auto" w:fill="FFFFFF"/>
        </w:rPr>
        <w:t xml:space="preserve"> </w:t>
      </w:r>
      <w:r>
        <w:rPr>
          <w:rFonts w:ascii="Times New Roman" w:hAnsi="Times New Roman" w:cs="Times New Roman"/>
          <w:noProof/>
          <w:color w:val="202122"/>
          <w:sz w:val="24"/>
          <w:szCs w:val="24"/>
          <w:shd w:val="clear" w:color="auto" w:fill="FFFFFF"/>
        </w:rPr>
        <w:drawing>
          <wp:inline distT="0" distB="0" distL="0" distR="0">
            <wp:extent cx="1028844" cy="137179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84390" name="N1.PNG"/>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1028844" cy="1371791"/>
                    </a:xfrm>
                    <a:prstGeom prst="rect">
                      <a:avLst/>
                    </a:prstGeom>
                  </pic:spPr>
                </pic:pic>
              </a:graphicData>
            </a:graphic>
          </wp:inline>
        </w:drawing>
      </w:r>
    </w:p>
    <w:p w:rsidR="00A043BA" w:rsidP="00E102D2">
      <w:pPr>
        <w:spacing w:line="480" w:lineRule="auto"/>
        <w:ind w:firstLine="720"/>
        <w:jc w:val="both"/>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Art is an essential part of human beings, and there are so many reasons why humans create works of art. Some of these reasons are;</w:t>
      </w:r>
      <w:r w:rsidR="00325314">
        <w:rPr>
          <w:rFonts w:ascii="Times New Roman" w:hAnsi="Times New Roman" w:cs="Times New Roman"/>
          <w:color w:val="202122"/>
          <w:sz w:val="24"/>
          <w:szCs w:val="24"/>
          <w:shd w:val="clear" w:color="auto" w:fill="FFFFFF"/>
        </w:rPr>
        <w:t xml:space="preserve"> first, </w:t>
      </w:r>
      <w:r w:rsidR="001F25F0">
        <w:rPr>
          <w:rFonts w:ascii="Times New Roman" w:hAnsi="Times New Roman" w:cs="Times New Roman"/>
          <w:color w:val="202122"/>
          <w:sz w:val="24"/>
          <w:szCs w:val="24"/>
          <w:shd w:val="clear" w:color="auto" w:fill="FFFFFF"/>
        </w:rPr>
        <w:t xml:space="preserve">making the surroundings </w:t>
      </w:r>
      <w:r w:rsidR="00325314">
        <w:rPr>
          <w:rFonts w:ascii="Times New Roman" w:hAnsi="Times New Roman" w:cs="Times New Roman"/>
          <w:color w:val="202122"/>
          <w:sz w:val="24"/>
          <w:szCs w:val="24"/>
          <w:shd w:val="clear" w:color="auto" w:fill="FFFFFF"/>
        </w:rPr>
        <w:t xml:space="preserve">more beautiful. Making objects beautify the humans' environment has been the greatest motivation to create numerous kinds of arts—jewelry, sculpture, painting, etc. Second, Arts help keep records of specific time, place, object, and persons and, for instance, take photographs during occasions such as a wedding, </w:t>
      </w:r>
      <w:r w:rsidR="00D202AD">
        <w:rPr>
          <w:rFonts w:ascii="Times New Roman" w:hAnsi="Times New Roman" w:cs="Times New Roman"/>
          <w:color w:val="202122"/>
          <w:sz w:val="24"/>
          <w:szCs w:val="24"/>
          <w:shd w:val="clear" w:color="auto" w:fill="FFFFFF"/>
        </w:rPr>
        <w:t>painting of persons, etc. Lastly, ArtArt helps express and communicate ideas. These includes the ArtArt made for enlightening people or the ones for conveying sacred beliefs.</w:t>
      </w:r>
      <w:bookmarkStart w:id="0" w:name="_GoBack"/>
      <w:bookmarkEnd w:id="0"/>
    </w:p>
    <w:p w:rsidR="006A649A" w:rsidP="00E102D2">
      <w:pPr>
        <w:spacing w:line="480" w:lineRule="auto"/>
        <w:ind w:firstLine="720"/>
        <w:jc w:val="both"/>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 xml:space="preserve">One of the areas of arts addressed in the textbook is painting ArtArt. Painting helps express emotions and ideas together with the formation of certain artistic qualities in a two-dimensional graphical dialect. The elements of this dialect include shapes, </w:t>
      </w:r>
      <w:r w:rsidR="00575D37">
        <w:rPr>
          <w:rFonts w:ascii="Times New Roman" w:hAnsi="Times New Roman" w:cs="Times New Roman"/>
          <w:color w:val="202122"/>
          <w:sz w:val="24"/>
          <w:szCs w:val="24"/>
          <w:shd w:val="clear" w:color="auto" w:fill="FFFFFF"/>
        </w:rPr>
        <w:t xml:space="preserve">tones, textures, and colors used in numerous ways to yield sensations of space, light, volume, and movement on a level surface. </w:t>
      </w:r>
      <w:r w:rsidR="00F235A6">
        <w:rPr>
          <w:rFonts w:ascii="Times New Roman" w:hAnsi="Times New Roman" w:cs="Times New Roman"/>
          <w:color w:val="202122"/>
          <w:sz w:val="24"/>
          <w:szCs w:val="24"/>
          <w:shd w:val="clear" w:color="auto" w:fill="FFFFFF"/>
        </w:rPr>
        <w:t>Moreover, painting helps foster innovative growth, creates problem-solving skills, and helps strengthen memory.</w:t>
      </w:r>
      <w:r w:rsidR="006C55D5">
        <w:rPr>
          <w:rFonts w:ascii="Times New Roman" w:hAnsi="Times New Roman" w:cs="Times New Roman"/>
          <w:color w:val="202122"/>
          <w:sz w:val="24"/>
          <w:szCs w:val="24"/>
          <w:shd w:val="clear" w:color="auto" w:fill="FFFFFF"/>
        </w:rPr>
        <w:t xml:space="preserve"> The following are images of some famous paintings. </w:t>
      </w:r>
    </w:p>
    <w:p w:rsidR="00A043BA" w:rsidP="00E102D2">
      <w:pPr>
        <w:spacing w:line="480" w:lineRule="auto"/>
        <w:ind w:firstLine="720"/>
        <w:jc w:val="both"/>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 xml:space="preserve">  </w:t>
      </w:r>
      <w:r>
        <w:rPr>
          <w:rFonts w:ascii="Times New Roman" w:hAnsi="Times New Roman" w:cs="Times New Roman"/>
          <w:noProof/>
          <w:color w:val="202122"/>
          <w:sz w:val="24"/>
          <w:szCs w:val="24"/>
          <w:shd w:val="clear" w:color="auto" w:fill="FFFFFF"/>
        </w:rPr>
        <w:drawing>
          <wp:inline distT="0" distB="0" distL="0" distR="0">
            <wp:extent cx="2343477" cy="1781424"/>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72610" name="Capture art.PNG"/>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a:xfrm>
                      <a:off x="0" y="0"/>
                      <a:ext cx="2343477" cy="1781424"/>
                    </a:xfrm>
                    <a:prstGeom prst="rect">
                      <a:avLst/>
                    </a:prstGeom>
                  </pic:spPr>
                </pic:pic>
              </a:graphicData>
            </a:graphic>
          </wp:inline>
        </w:drawing>
      </w:r>
      <w:r w:rsidR="002146BA">
        <w:rPr>
          <w:rFonts w:ascii="Times New Roman" w:hAnsi="Times New Roman" w:cs="Times New Roman"/>
          <w:color w:val="202122"/>
          <w:sz w:val="24"/>
          <w:szCs w:val="24"/>
          <w:shd w:val="clear" w:color="auto" w:fill="FFFFFF"/>
        </w:rPr>
        <w:t xml:space="preserve">  </w:t>
      </w:r>
      <w:r w:rsidR="002146BA">
        <w:rPr>
          <w:rFonts w:ascii="Times New Roman" w:hAnsi="Times New Roman" w:cs="Times New Roman"/>
          <w:noProof/>
          <w:color w:val="202122"/>
          <w:sz w:val="24"/>
          <w:szCs w:val="24"/>
          <w:shd w:val="clear" w:color="auto" w:fill="FFFFFF"/>
        </w:rPr>
        <w:t xml:space="preserve">   </w:t>
      </w:r>
      <w:r w:rsidR="002146BA">
        <w:rPr>
          <w:rFonts w:ascii="Times New Roman" w:hAnsi="Times New Roman" w:cs="Times New Roman"/>
          <w:noProof/>
          <w:color w:val="202122"/>
          <w:sz w:val="24"/>
          <w:szCs w:val="24"/>
          <w:shd w:val="clear" w:color="auto" w:fill="FFFFFF"/>
        </w:rPr>
        <w:drawing>
          <wp:inline distT="0" distB="0" distL="0" distR="0">
            <wp:extent cx="2466975" cy="2352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471640" name="Capture aa2.PNG"/>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2467319" cy="2353003"/>
                    </a:xfrm>
                    <a:prstGeom prst="rect">
                      <a:avLst/>
                    </a:prstGeom>
                  </pic:spPr>
                </pic:pic>
              </a:graphicData>
            </a:graphic>
          </wp:inline>
        </w:drawing>
      </w:r>
    </w:p>
    <w:p w:rsidR="001B7307" w:rsidP="00E102D2">
      <w:pPr>
        <w:pStyle w:val="NormalWeb"/>
        <w:shd w:val="clear" w:color="auto" w:fill="FFFFFF"/>
        <w:spacing w:line="480" w:lineRule="auto"/>
        <w:ind w:firstLine="720"/>
        <w:jc w:val="both"/>
        <w:textAlignment w:val="baseline"/>
        <w:rPr>
          <w:color w:val="373D3F"/>
        </w:rPr>
      </w:pPr>
      <w:hyperlink r:id="rId15" w:history="1">
        <w:r w:rsidRPr="001B7307">
          <w:rPr>
            <w:rStyle w:val="Hyperlink"/>
          </w:rPr>
          <w:t>https://www.brushwiz.com/most-famous-paintings/</w:t>
        </w:r>
      </w:hyperlink>
    </w:p>
    <w:p w:rsidR="00B92466" w:rsidP="00E102D2">
      <w:pPr>
        <w:pStyle w:val="NormalWeb"/>
        <w:shd w:val="clear" w:color="auto" w:fill="FFFFFF"/>
        <w:spacing w:line="480" w:lineRule="auto"/>
        <w:ind w:firstLine="720"/>
        <w:jc w:val="both"/>
        <w:textAlignment w:val="baseline"/>
        <w:rPr>
          <w:color w:val="373D3F"/>
        </w:rPr>
      </w:pPr>
      <w:r>
        <w:rPr>
          <w:color w:val="373D3F"/>
        </w:rPr>
        <w:t xml:space="preserve">Inclusion, humanities gives people a chance to experience distinct ideas, influence them to evaluate their values, and motivate them to challenge their beliefs. However, societies allow humans to understand each other by facilitating open-mindedness and revealing culture and empowering them to share their individual differences to discover their commonalities. </w:t>
      </w:r>
      <w:r w:rsidR="00F55883">
        <w:rPr>
          <w:color w:val="373D3F"/>
        </w:rPr>
        <w:t xml:space="preserve">Therefore, humanities are essential aspects of human civilization as they help people learn many different cultures' values. </w:t>
      </w:r>
    </w:p>
    <w:p w:rsidR="00E102D2" w:rsidRPr="00175831" w:rsidP="00FB3E4E">
      <w:pPr>
        <w:spacing w:line="480" w:lineRule="auto"/>
        <w:ind w:firstLine="720"/>
        <w:jc w:val="center"/>
        <w:rPr>
          <w:rFonts w:ascii="Times New Roman" w:eastAsia="Times New Roman" w:hAnsi="Times New Roman" w:cs="Times New Roman"/>
          <w:b/>
          <w:color w:val="373D3F"/>
          <w:sz w:val="24"/>
          <w:szCs w:val="24"/>
        </w:rPr>
      </w:pPr>
      <w:r>
        <w:rPr>
          <w:color w:val="373D3F"/>
        </w:rPr>
        <w:br w:type="page"/>
      </w:r>
      <w:r w:rsidRPr="00175831">
        <w:rPr>
          <w:rFonts w:ascii="Times New Roman" w:hAnsi="Times New Roman" w:cs="Times New Roman"/>
          <w:b/>
          <w:color w:val="373D3F"/>
          <w:sz w:val="24"/>
          <w:szCs w:val="24"/>
        </w:rPr>
        <w:t>Reference</w:t>
      </w:r>
    </w:p>
    <w:p w:rsidR="006438FE" w:rsidRPr="00AF0E4B" w:rsidP="006438FE">
      <w:pPr>
        <w:pStyle w:val="NormalWeb"/>
        <w:shd w:val="clear" w:color="auto" w:fill="FFFFFF"/>
        <w:spacing w:line="480" w:lineRule="auto"/>
        <w:ind w:left="1440" w:hanging="1440"/>
        <w:jc w:val="both"/>
        <w:textAlignment w:val="baseline"/>
        <w:rPr>
          <w:color w:val="222222"/>
          <w:shd w:val="clear" w:color="auto" w:fill="FFFFFF"/>
        </w:rPr>
      </w:pPr>
      <w:r w:rsidRPr="00AF0E4B">
        <w:rPr>
          <w:color w:val="222222"/>
          <w:shd w:val="clear" w:color="auto" w:fill="FFFFFF"/>
        </w:rPr>
        <w:t>Guetzkow</w:t>
      </w:r>
      <w:r w:rsidRPr="00AF0E4B">
        <w:rPr>
          <w:color w:val="222222"/>
          <w:shd w:val="clear" w:color="auto" w:fill="FFFFFF"/>
        </w:rPr>
        <w:t>, J. (2002). How the arts impact communities. </w:t>
      </w:r>
      <w:r w:rsidRPr="00AF0E4B">
        <w:rPr>
          <w:i/>
          <w:iCs/>
          <w:color w:val="222222"/>
          <w:shd w:val="clear" w:color="auto" w:fill="FFFFFF"/>
        </w:rPr>
        <w:t>Centre for Arts and Cultural Policy Studies</w:t>
      </w:r>
      <w:r w:rsidRPr="00AF0E4B">
        <w:rPr>
          <w:color w:val="222222"/>
          <w:shd w:val="clear" w:color="auto" w:fill="FFFFFF"/>
        </w:rPr>
        <w:t>, 7-8.</w:t>
      </w:r>
    </w:p>
    <w:p w:rsidR="006438FE" w:rsidRPr="00AF0E4B" w:rsidP="006438FE">
      <w:pPr>
        <w:pStyle w:val="NormalWeb"/>
        <w:shd w:val="clear" w:color="auto" w:fill="FFFFFF"/>
        <w:spacing w:line="480" w:lineRule="auto"/>
        <w:ind w:left="1440" w:hanging="1440"/>
        <w:jc w:val="both"/>
        <w:textAlignment w:val="baseline"/>
        <w:rPr>
          <w:color w:val="222222"/>
          <w:shd w:val="clear" w:color="auto" w:fill="FFFFFF"/>
        </w:rPr>
      </w:pPr>
      <w:r w:rsidRPr="00AF0E4B">
        <w:rPr>
          <w:color w:val="222222"/>
          <w:shd w:val="clear" w:color="auto" w:fill="FFFFFF"/>
        </w:rPr>
        <w:t xml:space="preserve">Levitt, R., Celia, C., </w:t>
      </w:r>
      <w:r w:rsidRPr="00AF0E4B">
        <w:rPr>
          <w:color w:val="222222"/>
          <w:shd w:val="clear" w:color="auto" w:fill="FFFFFF"/>
        </w:rPr>
        <w:t>Diepeveen</w:t>
      </w:r>
      <w:r w:rsidRPr="00AF0E4B">
        <w:rPr>
          <w:color w:val="222222"/>
          <w:shd w:val="clear" w:color="auto" w:fill="FFFFFF"/>
        </w:rPr>
        <w:t xml:space="preserve">, S., </w:t>
      </w:r>
      <w:r w:rsidRPr="00AF0E4B">
        <w:rPr>
          <w:color w:val="222222"/>
          <w:shd w:val="clear" w:color="auto" w:fill="FFFFFF"/>
        </w:rPr>
        <w:t>Chonaill</w:t>
      </w:r>
      <w:r w:rsidRPr="00AF0E4B">
        <w:rPr>
          <w:color w:val="222222"/>
          <w:shd w:val="clear" w:color="auto" w:fill="FFFFFF"/>
        </w:rPr>
        <w:t xml:space="preserve">, S. N., </w:t>
      </w:r>
      <w:r w:rsidRPr="00AF0E4B">
        <w:rPr>
          <w:color w:val="222222"/>
          <w:shd w:val="clear" w:color="auto" w:fill="FFFFFF"/>
        </w:rPr>
        <w:t>Rabinovich</w:t>
      </w:r>
      <w:r w:rsidRPr="00AF0E4B">
        <w:rPr>
          <w:color w:val="222222"/>
          <w:shd w:val="clear" w:color="auto" w:fill="FFFFFF"/>
        </w:rPr>
        <w:t xml:space="preserve">, L., &amp; </w:t>
      </w:r>
      <w:r w:rsidRPr="00AF0E4B">
        <w:rPr>
          <w:color w:val="222222"/>
          <w:shd w:val="clear" w:color="auto" w:fill="FFFFFF"/>
        </w:rPr>
        <w:t>Tiessen</w:t>
      </w:r>
      <w:r w:rsidRPr="00AF0E4B">
        <w:rPr>
          <w:color w:val="222222"/>
          <w:shd w:val="clear" w:color="auto" w:fill="FFFFFF"/>
        </w:rPr>
        <w:t>, J. (2010). Assessing the Impact of Arts and Humanities Research at the University of Cambridge. Technical Report. </w:t>
      </w:r>
      <w:r w:rsidRPr="00AF0E4B">
        <w:rPr>
          <w:i/>
          <w:iCs/>
          <w:color w:val="222222"/>
          <w:shd w:val="clear" w:color="auto" w:fill="FFFFFF"/>
        </w:rPr>
        <w:t>RAND Corporation</w:t>
      </w:r>
      <w:r w:rsidRPr="00AF0E4B">
        <w:rPr>
          <w:color w:val="222222"/>
          <w:shd w:val="clear" w:color="auto" w:fill="FFFFFF"/>
        </w:rPr>
        <w:t>.</w:t>
      </w:r>
    </w:p>
    <w:p w:rsidR="003A6217" w:rsidP="003A6217">
      <w:pPr>
        <w:pStyle w:val="NormalWeb"/>
        <w:shd w:val="clear" w:color="auto" w:fill="FFFFFF"/>
        <w:spacing w:line="480" w:lineRule="auto"/>
        <w:ind w:left="1440" w:hanging="1440"/>
        <w:jc w:val="both"/>
        <w:textAlignment w:val="baseline"/>
        <w:rPr>
          <w:color w:val="222222"/>
          <w:shd w:val="clear" w:color="auto" w:fill="FFFFFF"/>
        </w:rPr>
      </w:pPr>
      <w:r w:rsidRPr="00AF0E4B">
        <w:rPr>
          <w:color w:val="222222"/>
          <w:shd w:val="clear" w:color="auto" w:fill="FFFFFF"/>
        </w:rPr>
        <w:t xml:space="preserve">Lynch, G. H. (2012). The importance of ArtArt in child development. </w:t>
      </w:r>
      <w:r w:rsidRPr="00AF0E4B">
        <w:rPr>
          <w:i/>
          <w:iCs/>
          <w:color w:val="222222"/>
          <w:shd w:val="clear" w:color="auto" w:fill="FFFFFF"/>
        </w:rPr>
        <w:t>PBSparents</w:t>
      </w:r>
      <w:r w:rsidRPr="00AF0E4B">
        <w:rPr>
          <w:i/>
          <w:iCs/>
          <w:color w:val="222222"/>
          <w:shd w:val="clear" w:color="auto" w:fill="FFFFFF"/>
        </w:rPr>
        <w:t xml:space="preserve">. </w:t>
      </w:r>
      <w:r w:rsidRPr="00AF0E4B">
        <w:rPr>
          <w:i/>
          <w:iCs/>
          <w:color w:val="222222"/>
          <w:shd w:val="clear" w:color="auto" w:fill="FFFFFF"/>
        </w:rPr>
        <w:t>Recuperado</w:t>
      </w:r>
      <w:r w:rsidRPr="00AF0E4B">
        <w:rPr>
          <w:i/>
          <w:iCs/>
          <w:color w:val="222222"/>
          <w:shd w:val="clear" w:color="auto" w:fill="FFFFFF"/>
        </w:rPr>
        <w:t xml:space="preserve"> de http://www. </w:t>
      </w:r>
      <w:r w:rsidRPr="00AF0E4B">
        <w:rPr>
          <w:i/>
          <w:iCs/>
          <w:color w:val="222222"/>
          <w:shd w:val="clear" w:color="auto" w:fill="FFFFFF"/>
        </w:rPr>
        <w:t xml:space="preserve">PBS. </w:t>
      </w:r>
      <w:r w:rsidRPr="00AF0E4B">
        <w:rPr>
          <w:i/>
          <w:iCs/>
          <w:color w:val="222222"/>
          <w:shd w:val="clear" w:color="auto" w:fill="FFFFFF"/>
        </w:rPr>
        <w:t>org/parents/education/music-arts/the-importance-of-art-in-child-development</w:t>
      </w:r>
      <w:r w:rsidRPr="00AF0E4B">
        <w:rPr>
          <w:color w:val="222222"/>
          <w:shd w:val="clear" w:color="auto" w:fill="FFFFFF"/>
        </w:rPr>
        <w:t>.</w:t>
      </w:r>
    </w:p>
    <w:p w:rsidR="003A6217" w:rsidRPr="0091690F" w:rsidP="0091690F">
      <w:pPr>
        <w:pStyle w:val="NormalWeb"/>
        <w:shd w:val="clear" w:color="auto" w:fill="FFFFFF"/>
        <w:spacing w:line="480" w:lineRule="auto"/>
        <w:ind w:left="1440" w:hanging="1440"/>
        <w:jc w:val="center"/>
        <w:textAlignment w:val="baseline"/>
        <w:rPr>
          <w:b/>
          <w:color w:val="222222"/>
          <w:shd w:val="clear" w:color="auto" w:fill="FFFFFF"/>
        </w:rPr>
      </w:pPr>
      <w:r w:rsidRPr="0091690F">
        <w:rPr>
          <w:b/>
          <w:color w:val="222222"/>
          <w:shd w:val="clear" w:color="auto" w:fill="FFFFFF"/>
        </w:rPr>
        <w:t>Links</w:t>
      </w:r>
    </w:p>
    <w:p w:rsidR="003A6217" w:rsidP="003A6217">
      <w:pPr>
        <w:pStyle w:val="NormalWeb"/>
        <w:shd w:val="clear" w:color="auto" w:fill="FFFFFF"/>
        <w:spacing w:line="480" w:lineRule="auto"/>
        <w:jc w:val="both"/>
        <w:textAlignment w:val="baseline"/>
        <w:rPr>
          <w:color w:val="373D3F"/>
        </w:rPr>
      </w:pPr>
      <w:hyperlink r:id="rId15" w:history="1">
        <w:r w:rsidRPr="001B7307">
          <w:rPr>
            <w:rStyle w:val="Hyperlink"/>
          </w:rPr>
          <w:t>https://www.brushwiz.com/most-famous-paintings/</w:t>
        </w:r>
      </w:hyperlink>
    </w:p>
    <w:p w:rsidR="003A6217" w:rsidP="003A6217">
      <w:pPr>
        <w:pStyle w:val="NormalWeb"/>
        <w:shd w:val="clear" w:color="auto" w:fill="FFFFFF"/>
        <w:spacing w:line="480" w:lineRule="auto"/>
        <w:jc w:val="both"/>
        <w:textAlignment w:val="baseline"/>
        <w:rPr>
          <w:color w:val="373D3F"/>
        </w:rPr>
      </w:pPr>
      <w:hyperlink r:id="rId16" w:history="1">
        <w:r w:rsidRPr="001548B9">
          <w:rPr>
            <w:rStyle w:val="Hyperlink"/>
          </w:rPr>
          <w:t>https://www.jagranjosh.com/general-knowledge/the-neolithic-age-1430564528-1</w:t>
        </w:r>
      </w:hyperlink>
    </w:p>
    <w:p w:rsidR="003A6217" w:rsidP="003A6217">
      <w:pPr>
        <w:pStyle w:val="NormalWeb"/>
        <w:shd w:val="clear" w:color="auto" w:fill="FFFFFF"/>
        <w:spacing w:line="480" w:lineRule="auto"/>
        <w:jc w:val="both"/>
        <w:textAlignment w:val="baseline"/>
        <w:rPr>
          <w:color w:val="373D3F"/>
        </w:rPr>
      </w:pPr>
      <w:hyperlink r:id="rId17" w:history="1">
        <w:r w:rsidRPr="001548B9">
          <w:rPr>
            <w:rStyle w:val="Hyperlink"/>
          </w:rPr>
          <w:t>https://courses.lumenlearning.com/boundless-arthistory/chapter/the-mesolithic-period/#:~:text=Mesolithic%20people%20likely%20continued%20the,artifacts%20%2C%20and%20early%20megalithic%20architecture</w:t>
        </w:r>
      </w:hyperlink>
      <w:r w:rsidRPr="003A6217">
        <w:rPr>
          <w:color w:val="373D3F"/>
        </w:rPr>
        <w:t>.</w:t>
      </w:r>
    </w:p>
    <w:p w:rsidR="003A6217" w:rsidP="003A6217">
      <w:pPr>
        <w:pStyle w:val="NormalWeb"/>
        <w:shd w:val="clear" w:color="auto" w:fill="FFFFFF"/>
        <w:spacing w:line="480" w:lineRule="auto"/>
        <w:jc w:val="both"/>
        <w:textAlignment w:val="baseline"/>
        <w:rPr>
          <w:color w:val="373D3F"/>
        </w:rPr>
      </w:pPr>
    </w:p>
    <w:p w:rsidR="003A6217" w:rsidP="003A6217">
      <w:pPr>
        <w:pStyle w:val="NormalWeb"/>
        <w:shd w:val="clear" w:color="auto" w:fill="FFFFFF"/>
        <w:spacing w:line="480" w:lineRule="auto"/>
        <w:ind w:firstLine="720"/>
        <w:jc w:val="both"/>
        <w:textAlignment w:val="baseline"/>
        <w:rPr>
          <w:color w:val="373D3F"/>
        </w:rPr>
      </w:pPr>
    </w:p>
    <w:p w:rsidR="003A6217" w:rsidP="003A6217">
      <w:pPr>
        <w:pStyle w:val="NormalWeb"/>
        <w:shd w:val="clear" w:color="auto" w:fill="FFFFFF"/>
        <w:spacing w:line="480" w:lineRule="auto"/>
        <w:ind w:firstLine="720"/>
        <w:jc w:val="both"/>
        <w:textAlignment w:val="baseline"/>
        <w:rPr>
          <w:color w:val="373D3F"/>
        </w:rPr>
      </w:pPr>
    </w:p>
    <w:p w:rsidR="00F617C2" w:rsidRPr="00AF0E4B" w:rsidP="00E102D2">
      <w:pPr>
        <w:pStyle w:val="NormalWeb"/>
        <w:shd w:val="clear" w:color="auto" w:fill="FFFFFF"/>
        <w:spacing w:line="480" w:lineRule="auto"/>
        <w:ind w:firstLine="720"/>
        <w:jc w:val="both"/>
        <w:textAlignment w:val="baseline"/>
        <w:rPr>
          <w:color w:val="373D3F"/>
        </w:rPr>
      </w:pPr>
    </w:p>
    <w:sectPr w:rsidSect="00E102D2">
      <w:headerReference w:type="default" r:id="rId18"/>
      <w:headerReference w:type="first" r:id="rId1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1660134"/>
      <w:docPartObj>
        <w:docPartGallery w:val="Page Numbers (Top of Page)"/>
        <w:docPartUnique/>
      </w:docPartObj>
    </w:sdtPr>
    <w:sdtEndPr>
      <w:rPr>
        <w:noProof/>
      </w:rPr>
    </w:sdtEndPr>
    <w:sdtContent>
      <w:p w:rsidR="00E102D2" w:rsidRPr="00E102D2" w:rsidP="00E102D2">
        <w:pPr>
          <w:rPr>
            <w:rFonts w:ascii="Times New Roman" w:hAnsi="Times New Roman" w:cs="Times New Roman"/>
            <w:sz w:val="24"/>
            <w:szCs w:val="24"/>
          </w:rPr>
        </w:pPr>
        <w:r w:rsidRPr="004620FE">
          <w:rPr>
            <w:rFonts w:ascii="Times New Roman" w:hAnsi="Times New Roman" w:cs="Times New Roman"/>
            <w:sz w:val="24"/>
            <w:szCs w:val="24"/>
          </w:rPr>
          <w:t>HUMANITIES ART</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32163">
          <w:rPr>
            <w:noProof/>
          </w:rPr>
          <w:t>7</w:t>
        </w:r>
        <w:r>
          <w:rPr>
            <w:noProof/>
          </w:rPr>
          <w:fldChar w:fldCharType="end"/>
        </w:r>
      </w:p>
    </w:sdtContent>
  </w:sdt>
  <w:p w:rsidR="00E10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4974797"/>
      <w:docPartObj>
        <w:docPartGallery w:val="Page Numbers (Top of Page)"/>
        <w:docPartUnique/>
      </w:docPartObj>
    </w:sdtPr>
    <w:sdtEndPr>
      <w:rPr>
        <w:noProof/>
      </w:rPr>
    </w:sdtEndPr>
    <w:sdtContent>
      <w:p w:rsidR="00E102D2" w:rsidRPr="00E102D2" w:rsidP="00E102D2">
        <w:pPr>
          <w:rPr>
            <w:rFonts w:ascii="Times New Roman" w:hAnsi="Times New Roman" w:cs="Times New Roman"/>
            <w:sz w:val="24"/>
            <w:szCs w:val="24"/>
          </w:rPr>
        </w:pPr>
        <w:r>
          <w:t>Running Head:</w:t>
        </w:r>
        <w:r w:rsidRPr="00E102D2">
          <w:rPr>
            <w:rFonts w:ascii="Times New Roman" w:hAnsi="Times New Roman" w:cs="Times New Roman"/>
            <w:sz w:val="24"/>
            <w:szCs w:val="24"/>
          </w:rPr>
          <w:t xml:space="preserve"> </w:t>
        </w:r>
        <w:r w:rsidRPr="004620FE">
          <w:rPr>
            <w:rFonts w:ascii="Times New Roman" w:hAnsi="Times New Roman" w:cs="Times New Roman"/>
            <w:sz w:val="24"/>
            <w:szCs w:val="24"/>
          </w:rPr>
          <w:t>HUMANITIES ART</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E5067">
          <w:rPr>
            <w:noProof/>
          </w:rPr>
          <w:t>1</w:t>
        </w:r>
        <w:r>
          <w:rPr>
            <w:noProof/>
          </w:rPr>
          <w:fldChar w:fldCharType="end"/>
        </w:r>
      </w:p>
    </w:sdtContent>
  </w:sdt>
  <w:p w:rsidR="00E10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70A3B14"/>
    <w:multiLevelType w:val="multilevel"/>
    <w:tmpl w:val="5F7C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06D"/>
    <w:rsid w:val="000F5827"/>
    <w:rsid w:val="001548B9"/>
    <w:rsid w:val="00175831"/>
    <w:rsid w:val="001B7307"/>
    <w:rsid w:val="001F25F0"/>
    <w:rsid w:val="002146BA"/>
    <w:rsid w:val="002762C1"/>
    <w:rsid w:val="002C35BD"/>
    <w:rsid w:val="002F406D"/>
    <w:rsid w:val="00313F93"/>
    <w:rsid w:val="00325314"/>
    <w:rsid w:val="003A6217"/>
    <w:rsid w:val="0045217C"/>
    <w:rsid w:val="004620FE"/>
    <w:rsid w:val="004801D5"/>
    <w:rsid w:val="004A11C3"/>
    <w:rsid w:val="004E5067"/>
    <w:rsid w:val="00525757"/>
    <w:rsid w:val="00573399"/>
    <w:rsid w:val="00575D37"/>
    <w:rsid w:val="00583E9F"/>
    <w:rsid w:val="006438FE"/>
    <w:rsid w:val="006A649A"/>
    <w:rsid w:val="006C55D5"/>
    <w:rsid w:val="006E0EFD"/>
    <w:rsid w:val="00730742"/>
    <w:rsid w:val="00764DD4"/>
    <w:rsid w:val="007D48C3"/>
    <w:rsid w:val="00810960"/>
    <w:rsid w:val="0091690F"/>
    <w:rsid w:val="009A3CEB"/>
    <w:rsid w:val="009C18F0"/>
    <w:rsid w:val="00A043BA"/>
    <w:rsid w:val="00A32163"/>
    <w:rsid w:val="00A75619"/>
    <w:rsid w:val="00AF0E4B"/>
    <w:rsid w:val="00B376AD"/>
    <w:rsid w:val="00B92466"/>
    <w:rsid w:val="00BD22F6"/>
    <w:rsid w:val="00BD7EBB"/>
    <w:rsid w:val="00BF6784"/>
    <w:rsid w:val="00C65B20"/>
    <w:rsid w:val="00CB7DA8"/>
    <w:rsid w:val="00D02474"/>
    <w:rsid w:val="00D202AD"/>
    <w:rsid w:val="00D31738"/>
    <w:rsid w:val="00D577F9"/>
    <w:rsid w:val="00E102D2"/>
    <w:rsid w:val="00EA1B38"/>
    <w:rsid w:val="00EF4CA4"/>
    <w:rsid w:val="00F235A6"/>
    <w:rsid w:val="00F25322"/>
    <w:rsid w:val="00F55883"/>
    <w:rsid w:val="00F617C2"/>
    <w:rsid w:val="00FB3E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11A05DB-BD0E-4876-AE91-9EAC105D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64D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4DD4"/>
    <w:rPr>
      <w:color w:val="0000FF"/>
      <w:u w:val="single"/>
    </w:rPr>
  </w:style>
  <w:style w:type="character" w:customStyle="1" w:styleId="Heading3Char">
    <w:name w:val="Heading 3 Char"/>
    <w:basedOn w:val="DefaultParagraphFont"/>
    <w:link w:val="Heading3"/>
    <w:uiPriority w:val="9"/>
    <w:rsid w:val="00764DD4"/>
    <w:rPr>
      <w:rFonts w:ascii="Times New Roman" w:eastAsia="Times New Roman" w:hAnsi="Times New Roman" w:cs="Times New Roman"/>
      <w:b/>
      <w:bCs/>
      <w:sz w:val="27"/>
      <w:szCs w:val="27"/>
    </w:rPr>
  </w:style>
  <w:style w:type="character" w:customStyle="1" w:styleId="mw-headline">
    <w:name w:val="mw-headline"/>
    <w:basedOn w:val="DefaultParagraphFont"/>
    <w:rsid w:val="00764DD4"/>
  </w:style>
  <w:style w:type="character" w:customStyle="1" w:styleId="mw-editsection">
    <w:name w:val="mw-editsection"/>
    <w:basedOn w:val="DefaultParagraphFont"/>
    <w:rsid w:val="00764DD4"/>
  </w:style>
  <w:style w:type="character" w:customStyle="1" w:styleId="mw-editsection-bracket">
    <w:name w:val="mw-editsection-bracket"/>
    <w:basedOn w:val="DefaultParagraphFont"/>
    <w:rsid w:val="00764DD4"/>
  </w:style>
  <w:style w:type="paragraph" w:styleId="NormalWeb">
    <w:name w:val="Normal (Web)"/>
    <w:basedOn w:val="Normal"/>
    <w:uiPriority w:val="99"/>
    <w:unhideWhenUsed/>
    <w:rsid w:val="00764D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5757"/>
    <w:rPr>
      <w:b/>
      <w:bCs/>
    </w:rPr>
  </w:style>
  <w:style w:type="character" w:customStyle="1" w:styleId="hgkelc">
    <w:name w:val="hgkelc"/>
    <w:basedOn w:val="DefaultParagraphFont"/>
    <w:rsid w:val="00F55883"/>
  </w:style>
  <w:style w:type="paragraph" w:styleId="Header">
    <w:name w:val="header"/>
    <w:basedOn w:val="Normal"/>
    <w:link w:val="HeaderChar"/>
    <w:uiPriority w:val="99"/>
    <w:unhideWhenUsed/>
    <w:rsid w:val="00E10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2D2"/>
  </w:style>
  <w:style w:type="paragraph" w:styleId="Footer">
    <w:name w:val="footer"/>
    <w:basedOn w:val="Normal"/>
    <w:link w:val="FooterChar"/>
    <w:uiPriority w:val="99"/>
    <w:unhideWhenUsed/>
    <w:rsid w:val="00E10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hyperlink" Target="https://www.brushwiz.com/most-famous-paintings/" TargetMode="External" /><Relationship Id="rId16" Type="http://schemas.openxmlformats.org/officeDocument/2006/relationships/hyperlink" Target="https://www.jagranjosh.com/general-knowledge/the-neolithic-age-1430564528-1" TargetMode="External" /><Relationship Id="rId17" Type="http://schemas.openxmlformats.org/officeDocument/2006/relationships/hyperlink" Target="https://courses.lumenlearning.com/boundless-arthistory/chapter/the-mesolithic-period/#:~:text=Mesolithic%20people%20likely%20continued%20the,artifacts%20%2C%20and%20early%20megalithic%20architecture"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7</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dcterms:created xsi:type="dcterms:W3CDTF">2020-12-15T13:36:00Z</dcterms:created>
  <dcterms:modified xsi:type="dcterms:W3CDTF">2020-12-15T17:35:00Z</dcterms:modified>
</cp:coreProperties>
</file>